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920"/>
        <w:gridCol w:w="146"/>
      </w:tblGrid>
      <w:tr w:rsidR="00334793" w:rsidRPr="00952128" w14:paraId="2A545F47" w14:textId="77777777" w:rsidTr="00334793">
        <w:trPr>
          <w:gridAfter w:val="1"/>
          <w:wAfter w:w="146" w:type="dxa"/>
          <w:trHeight w:val="3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D5379" w14:textId="7F5E353D" w:rsidR="00334793" w:rsidRPr="00952128" w:rsidRDefault="002E4D72" w:rsidP="002E4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Studio Bea 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Partners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58278E" w14:textId="6ADECC44" w:rsidR="00334793" w:rsidRPr="00952128" w:rsidRDefault="002E4D72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563C1"/>
                <w:kern w:val="0"/>
                <w:lang w:eastAsia="it-IT"/>
                <w14:ligatures w14:val="none"/>
              </w:rPr>
            </w:pPr>
            <w:hyperlink r:id="rId5" w:anchor="'MENU TEST'!A1" w:history="1"/>
          </w:p>
        </w:tc>
      </w:tr>
      <w:tr w:rsidR="00334793" w:rsidRPr="00952128" w14:paraId="4EF2EDFA" w14:textId="77777777" w:rsidTr="00334793">
        <w:trPr>
          <w:gridAfter w:val="1"/>
          <w:wAfter w:w="146" w:type="dxa"/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80030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Questionario per verificare l'esistenza di indicatori utili a ricavare le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8BD94C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34793" w:rsidRPr="00952128" w14:paraId="1AF53FB4" w14:textId="77777777" w:rsidTr="00334793">
        <w:trPr>
          <w:gridAfter w:val="1"/>
          <w:wAfter w:w="146" w:type="dxa"/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A06576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informazioni necessarie a utilizzare la lista di controllo particolareggiata </w:t>
            </w:r>
          </w:p>
        </w:tc>
        <w:tc>
          <w:tcPr>
            <w:tcW w:w="920" w:type="dxa"/>
            <w:tcBorders>
              <w:top w:val="nil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615150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34793" w:rsidRPr="00952128" w14:paraId="496AF89A" w14:textId="77777777" w:rsidTr="00334793">
        <w:trPr>
          <w:gridAfter w:val="1"/>
          <w:wAfter w:w="146" w:type="dxa"/>
          <w:trHeight w:val="5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99A140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 a effettuare il test pratico per la verifica della ragionevole perseguibilità del risanamento.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CBEB52" w14:textId="77777777" w:rsidR="00334793" w:rsidRPr="00952128" w:rsidRDefault="00334793" w:rsidP="00952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34793" w:rsidRPr="00952128" w14:paraId="60439DD1" w14:textId="77777777" w:rsidTr="00334793">
        <w:trPr>
          <w:gridAfter w:val="2"/>
          <w:wAfter w:w="1066" w:type="dxa"/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CFFA79" w14:textId="4B672B23" w:rsidR="00334793" w:rsidRPr="00952128" w:rsidRDefault="00334793" w:rsidP="002E4D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Codice: 1=SI  2=NO  3=</w:t>
            </w:r>
            <w:r w:rsidR="002E4D7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Non pertinente</w:t>
            </w:r>
            <w:bookmarkStart w:id="0" w:name="_GoBack"/>
            <w:bookmarkEnd w:id="0"/>
          </w:p>
        </w:tc>
      </w:tr>
      <w:tr w:rsidR="00334793" w:rsidRPr="00952128" w14:paraId="08A1FA2E" w14:textId="77777777" w:rsidTr="00334793">
        <w:trPr>
          <w:gridAfter w:val="2"/>
          <w:wAfter w:w="1066" w:type="dxa"/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0A48FF" w14:textId="29BC8B98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Situazione al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………………………</w:t>
            </w:r>
          </w:p>
        </w:tc>
      </w:tr>
      <w:tr w:rsidR="00334793" w:rsidRPr="00952128" w14:paraId="38AC20BE" w14:textId="77777777" w:rsidTr="00334793">
        <w:trPr>
          <w:gridAfter w:val="1"/>
          <w:wAfter w:w="146" w:type="dxa"/>
          <w:trHeight w:val="509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076458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Quesiti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A14F33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Codice</w:t>
            </w:r>
          </w:p>
        </w:tc>
      </w:tr>
      <w:tr w:rsidR="00334793" w:rsidRPr="00952128" w14:paraId="790F1E66" w14:textId="77777777" w:rsidTr="00334793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DAE3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0358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758A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334793" w:rsidRPr="00952128" w14:paraId="24F3F0D7" w14:textId="77777777" w:rsidTr="00334793">
        <w:trPr>
          <w:trHeight w:val="39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0E2524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LISTA DI CONTROLLO PARTICOLAREGGIATA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B3BA1C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C20E4BC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264F8AFB" w14:textId="77777777" w:rsidTr="00334793">
        <w:trPr>
          <w:trHeight w:val="6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6B3B34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REQUISITO DELL'ORGANIZZAZIONE. L'impresa procede al controllo continuo dei seguenti indicatori?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CAFE39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E9E3477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B834214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93792D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Controllo delle risorse chiave (umane e tecniche) per la conduzione dell'attività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A3D1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B2D431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B6B5117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8AD0C8" w14:textId="0E35CFA8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Controllo delle competenze tecniche occorrenti per le iniz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i</w:t>
            </w: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ative industriali che l'imprenditore intende adottare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8687E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E11EE6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4682B7AD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F12E327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Predisposizione di un monitoraggio continuativo dell'andamento aziendale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3C7C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8E2733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28C798BD" w14:textId="77777777" w:rsidTr="00334793">
        <w:trPr>
          <w:trHeight w:val="136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CD5445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Controllo dell'andamento gestionale anche ricorrendo ad indicatori chiave (KPI) che consentono valutazioni rapide in continuo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AE8A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4FD5BE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54CAD7A6" w14:textId="77777777" w:rsidTr="00334793">
        <w:trPr>
          <w:trHeight w:val="139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C3B65C7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Predisposizione di un piano di tesoreria a 6 mesi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48FA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D2B732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CFCACB9" w14:textId="77777777" w:rsidTr="00334793">
        <w:trPr>
          <w:trHeight w:val="9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BFD705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RILEVAZIONE DELLA SITUAZIONE CONTABILE E DELL'ANDAMENTO CORRENTE. L'impresa predispone i seguenti dati contabili?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A89AE1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99DFCEB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8031061" w14:textId="77777777" w:rsidTr="00334793">
        <w:trPr>
          <w:trHeight w:val="12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7AF7AB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Situazione contabile recante le rettifiche di competenza e gli assestamenti di chiusura, nel rispetto del principio contabile OIC 30, quanto più possibile aggiornata e comunque non anteriore di oltre 120 giorni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3962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DC284E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26D45805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8981D1F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Situazione debitoria completa ed affidabile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21DD5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535AEE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3285C1E" w14:textId="77777777" w:rsidTr="00334793">
        <w:trPr>
          <w:trHeight w:val="12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B417F73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Prospetto recante l'anzianità dei crediti commerciali e le cause del ritardo di incasso tale da consentire una valutazione oggettiva dei rischi di perdite sui crediti e una stima prudente dei tempi di incasso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2B21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25AB45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2E9882D" w14:textId="77777777" w:rsidTr="00334793">
        <w:trPr>
          <w:trHeight w:val="9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62D3DF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Prospetto recante le rimanenze di magazzino con i tempi di movimentazione che consenta di individuare le giacenze oggetto di lenta rotazione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FE48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5AD6A6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43894DCF" w14:textId="77777777" w:rsidTr="00334793">
        <w:trPr>
          <w:trHeight w:val="15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1A1984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lastRenderedPageBreak/>
              <w:t xml:space="preserve">Riconciliazione dei debiti risultanti dalla </w:t>
            </w:r>
            <w:proofErr w:type="spellStart"/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contabilitài</w:t>
            </w:r>
            <w:proofErr w:type="spellEnd"/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con quanto risultante dal certificato unico dei debiti tributari, dalla situazione debitoria complessiva dell'Agente della Riscossione, dal certificato dei debiti contributivi e per premi assicurativi e dall'estratto della Centrale Rischi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9778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D96F23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6A17A794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7ACB9B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Quantificazione dei rischi di passività potenziali, anche derivanti dalle garanzie concesse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9EC6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39EBCC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651DFCA2" w14:textId="77777777" w:rsidTr="00334793">
        <w:trPr>
          <w:trHeight w:val="9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884DAFE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Informazioni sull'andamento corrente in termini di ricavi, portafoglio ordini, costi e flussi finanziari con confronto con lo stesso periodo del precedente esercizio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1047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080114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474816E1" w14:textId="77777777" w:rsidTr="00334793">
        <w:trPr>
          <w:trHeight w:val="9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71BEAD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IN CASO DI PERCEZIONE DI UNO STATO DI CRISI O DI UNO SQUILIBRIO PATRIMONIALE O ECONOMICO FINANZIARIO, SI ATTUANTO LE SEGUENTI MISURE?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ACCBF1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779D0B1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55E685CE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A283E4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Comparazione storica degli stati patrimoniali e dei conti economici di un numero adeguato di anni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A869C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D93583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2F60277D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A817EA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Individuazione delle strategie di intervento e delle iniziative industriali che si intendono adottare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2AF2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839E64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69465D0C" w14:textId="77777777" w:rsidTr="00334793">
        <w:trPr>
          <w:trHeight w:val="6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D7B2FD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Disponibilità delle competenze manageriali per realizzare le strategie pianificate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5FCF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168DAF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4E11D07" w14:textId="77777777" w:rsidTr="00334793">
        <w:trPr>
          <w:trHeight w:val="9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6C7378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Stima dei tempi e i relativi effetti in termini di ricavi, di costi e di investimenti delle iniziative da adottare e individuazione  delle relative funzioni aziendali responsabili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A1D5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D740E2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56E7DAB2" w14:textId="77777777" w:rsidTr="00334793">
        <w:trPr>
          <w:trHeight w:val="57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B238A5A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Iniziative strategiche alternative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A5CB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4D489F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6D0927CF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BDBDD3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TEST PRATICO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8155A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8890EC9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3A71C29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491488" w14:textId="77777777" w:rsidR="00334793" w:rsidRPr="00952128" w:rsidRDefault="00334793" w:rsidP="00334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Dal sistema informativo contabile, l'impresa può ricavare le seguenti informazioni?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A56145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33FDA51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6F9FCA97" w14:textId="77777777" w:rsidTr="00334793">
        <w:trPr>
          <w:trHeight w:val="5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CF0165B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Debito scaduto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66326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367E80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44292D63" w14:textId="77777777" w:rsidTr="00334793">
        <w:trPr>
          <w:trHeight w:val="49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2BF7BE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Debito relativo a iscrizioni a ruolo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1BA7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3A5704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3A0E008" w14:textId="77777777" w:rsidTr="00334793">
        <w:trPr>
          <w:trHeight w:val="5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BF0F3F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Debito </w:t>
            </w:r>
            <w:proofErr w:type="spellStart"/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riscadenziato</w:t>
            </w:r>
            <w:proofErr w:type="spellEnd"/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o oggetto di moratorie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CD64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0CDDAB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2E7988EF" w14:textId="77777777" w:rsidTr="00334793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DBF76DB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Linee di credito bancarie utilizzate delle quali non ci si attende il rinnovo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BBC0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BD2D25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6AE4C57" w14:textId="77777777" w:rsidTr="00334793">
        <w:trPr>
          <w:trHeight w:val="5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86FDEA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Rate di mutui e finanziamenti in scadenza nei successivi 2 anni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B041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E4F595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48AFF487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7B38AB0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Investimenti relativi alle iniziative industriali che si intendono adottare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C36C3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28B4E1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004C89A1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44C240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Ammontare delle risorse ritraibili dalla dismissione di cespiti (immobili, partecipazioni, impianti e macchinario) o rami di azienda compatibili con il fabbisogno industriale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D79B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4BC18A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71564F5" w14:textId="77777777" w:rsidTr="00334793">
        <w:trPr>
          <w:trHeight w:val="5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3488556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Nuovi conferimenti e finanziamenti, anche postergati, previsti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FEF49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1B298B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7C91FE42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ACECBF7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Stima dell'eventuale margine operativo netto negativo nel primo anno comprensivo dei componenti non ricorrenti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AF13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6C15EC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1777E04D" w14:textId="77777777" w:rsidTr="00334793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D4302D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Stima del Margine Operativo Lordo prospettico normalizzato annuo, prima delle componenti non ricorrenti, a regime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EE1C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2A3D20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592E713C" w14:textId="77777777" w:rsidTr="00334793">
        <w:trPr>
          <w:trHeight w:val="54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E49E1F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lastRenderedPageBreak/>
              <w:t>Investimenti di mantenimento annui a regime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F54A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B0D6D4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34793" w:rsidRPr="00952128" w14:paraId="3A8D1B75" w14:textId="77777777" w:rsidTr="00334793">
        <w:trPr>
          <w:trHeight w:val="54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BAEC0D" w14:textId="77777777" w:rsidR="00334793" w:rsidRPr="00952128" w:rsidRDefault="00334793" w:rsidP="003347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Imposte sul reddito annue che dovranno essere assolte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A615" w14:textId="77777777" w:rsidR="00334793" w:rsidRPr="00952128" w:rsidRDefault="00334793" w:rsidP="0033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5212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9F33A6" w14:textId="77777777" w:rsidR="00334793" w:rsidRPr="00952128" w:rsidRDefault="00334793" w:rsidP="00334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F3D700B" w14:textId="77777777" w:rsidR="00F860CD" w:rsidRDefault="00F860CD"/>
    <w:sectPr w:rsidR="00F86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8"/>
    <w:rsid w:val="002E4D72"/>
    <w:rsid w:val="00334793"/>
    <w:rsid w:val="00952128"/>
    <w:rsid w:val="00A30B4B"/>
    <w:rsid w:val="00B42E36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3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21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21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21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2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21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21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21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21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21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21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21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21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2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21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21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21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21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21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21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5212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21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21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21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2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21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21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21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21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21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21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21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21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2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21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21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21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21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21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21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521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eabe\Desktop\NA23-TEST%20a-ADEGUATI-ASSETTI-Vers.-1.0.xl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Bea</dc:creator>
  <cp:lastModifiedBy>Maurizio</cp:lastModifiedBy>
  <cp:revision>2</cp:revision>
  <dcterms:created xsi:type="dcterms:W3CDTF">2025-11-26T13:58:00Z</dcterms:created>
  <dcterms:modified xsi:type="dcterms:W3CDTF">2025-11-26T13:58:00Z</dcterms:modified>
</cp:coreProperties>
</file>